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河北开放大学机电一体化技术</w:t>
      </w:r>
      <w:r>
        <w:t>(专科)专业 综合实践环节教学实施细则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机电一体化技术</w:t>
      </w:r>
      <w:r>
        <w:rPr>
          <w:sz w:val="24"/>
          <w:szCs w:val="24"/>
        </w:rPr>
        <w:t>(专科)专业综合实践环节包括：金工实 习、机电一体化系统综合实训和综合实训(机电)。其中，金工实习6学分，机电一体化系统综合实训4学分，综合实训(机电)6学分。</w:t>
      </w:r>
    </w:p>
    <w:p>
      <w:pPr>
        <w:pStyle w:val="4"/>
      </w:pPr>
      <w:r>
        <w:rPr>
          <w:rFonts w:hint="eastAsia"/>
        </w:rPr>
        <w:t>一、金工实习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《金工实习》是国家开放大学大学机电一体化技术专业</w:t>
      </w:r>
      <w:r>
        <w:rPr>
          <w:sz w:val="24"/>
          <w:szCs w:val="24"/>
        </w:rPr>
        <w:t>实践课程，是进行工程训练的主要实践教学环节之一。</w:t>
      </w:r>
    </w:p>
    <w:p>
      <w:pPr>
        <w:pStyle w:val="3"/>
      </w:pPr>
      <w:r>
        <w:t>(一) 实习的内容、任务和目的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《金工实习》的内容包括钳工、车工、铣工、焊工等金</w:t>
      </w:r>
      <w:r>
        <w:rPr>
          <w:sz w:val="24"/>
          <w:szCs w:val="24"/>
        </w:rPr>
        <w:t>属切削加工方法，铸造、锻压等热加工基础及数控加工等。实习的任务是学生在教师的指导下，通过独立实际操作，了解各种金属加工设备的构造和性能，掌握各种金属材料加工的工艺技术。实习的目的是培养学生的动手能力，获得机械加工中常用金属材料及加工工艺的基本知识，对学生进行现代工程素质培养，训练学生形象思维能力和观察、分析、解决实际问题的能力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sz w:val="24"/>
          <w:szCs w:val="24"/>
        </w:rPr>
        <w:t>同时，初步了解一些新工艺、新技术、新材料在现代机械制造中的应用，以拓宽专业视野，增强毕</w:t>
      </w:r>
      <w:r>
        <w:rPr>
          <w:rFonts w:hint="eastAsia"/>
          <w:sz w:val="24"/>
          <w:szCs w:val="24"/>
        </w:rPr>
        <w:t>业生的就业竞争力。</w:t>
      </w:r>
    </w:p>
    <w:p>
      <w:pPr>
        <w:pStyle w:val="3"/>
      </w:pPr>
      <w:r>
        <w:t>(二) 实习要求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.实习要求：金工实习是实践教学的重要环节，其基本要求是：按大纲要求完成钳工、车/铣、焊接等各工种的基本操作和学习相关金属工艺基础知识，了解现代机械制造的一般过程和基本知识；熟悉机械零件的常用加工方法、所用主要设备的工作原理和典型机构、工夹、量具以及安全操作技术。通过简单零件加工，巩固和加深机械制图知识及其应用，了解零件加工的技术文件、加工符号和技术标准。培养劳动观念、产品质量意识和经济观念，理论联系实际和科学作风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.安全要求：凡是参加金工实习的学生，必须按规定着装、女生戴安全帽。在实习的全过程中，始终强调“安全第一”的观点。开始实习前，首先要进行安全教育，宣传安全生产规则，教育学生遵守纪律，严格执行安全操作规程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3.实习结束后，提交实习报告(电子打印版)。</w:t>
      </w:r>
    </w:p>
    <w:p>
      <w:pPr>
        <w:pStyle w:val="3"/>
      </w:pPr>
      <w:r>
        <w:t>(三) 考核说明和考核标准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考核说明：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1.金工实习考核成绩实行百分制，总成绩100分，具体 分配：技能考核60%；应知考核30%(含实习报告)；操行考</w:t>
      </w:r>
      <w:r>
        <w:rPr>
          <w:rFonts w:hint="eastAsia"/>
          <w:sz w:val="24"/>
          <w:szCs w:val="24"/>
        </w:rPr>
        <w:t>核</w:t>
      </w:r>
      <w:r>
        <w:rPr>
          <w:sz w:val="24"/>
          <w:szCs w:val="24"/>
        </w:rPr>
        <w:t>10%，并实施一票否决。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技能考核：考核学生对该工种的基本操作技能掌握情况，</w:t>
      </w:r>
      <w:r>
        <w:rPr>
          <w:sz w:val="24"/>
          <w:szCs w:val="24"/>
        </w:rPr>
        <w:t>以训练作业件的完成质量为主要检测标准。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应知考核：考核学生对该工种的基本理论和基本知识的</w:t>
      </w:r>
      <w:r>
        <w:rPr>
          <w:sz w:val="24"/>
          <w:szCs w:val="24"/>
        </w:rPr>
        <w:t>掌握情况，以实习报告的完成质量为检测标准。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操行考核：主要从</w:t>
      </w:r>
      <w:r>
        <w:rPr>
          <w:sz w:val="24"/>
          <w:szCs w:val="24"/>
        </w:rPr>
        <w:t>“实习纪律”、“安全规章”、“实习表现”三个方面进行考核。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2.学生按学习大纲要求完成规定的实习内容后，由负责完成该实习内容的指导老师进行考核，评定实习成绩。</w:t>
      </w:r>
    </w:p>
    <w:p>
      <w:pPr>
        <w:pStyle w:val="4"/>
      </w:pPr>
      <w:r>
        <w:rPr>
          <w:rFonts w:hint="eastAsia"/>
        </w:rPr>
        <w:t>二、机电一体化系统综合实训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《机电一体化系统综合实训》是国家开放大学机电一体</w:t>
      </w:r>
      <w:r>
        <w:rPr>
          <w:sz w:val="24"/>
          <w:szCs w:val="24"/>
        </w:rPr>
        <w:t xml:space="preserve"> 化技术专业的实践课之一。本实训环节是在课程试验的基础 上，以机电一体化系统的硬件连接、控制原理、控制软件编 制、安装调试与操作的综合实训。</w:t>
      </w:r>
    </w:p>
    <w:p>
      <w:pPr>
        <w:pStyle w:val="4"/>
      </w:pPr>
      <w:r>
        <w:t>(一) 实训任务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通过本环节的实训，能够使学生对机电一体化系统的基本组成，控制方式、控制对象的基本特征及工作机理，有更</w:t>
      </w:r>
      <w:r>
        <w:rPr>
          <w:sz w:val="24"/>
          <w:szCs w:val="24"/>
        </w:rPr>
        <w:t xml:space="preserve"> 进一步全面地了解，并能够综合运用所学的基本知识与技能，完成对典型机电一体化系统的组装、连接、调试，实现其基本控制功能。从而培养学生独立分析问题和解决问题的能力及工程实践的能力。</w:t>
      </w:r>
    </w:p>
    <w:p>
      <w:pPr>
        <w:pStyle w:val="4"/>
      </w:pPr>
      <w:r>
        <w:t>(二) 实训内容</w:t>
      </w:r>
    </w:p>
    <w:p>
      <w:pPr>
        <w:pStyle w:val="7"/>
        <w:rPr>
          <w:b/>
          <w:bCs/>
        </w:rPr>
      </w:pPr>
      <w:r>
        <w:rPr>
          <w:rFonts w:hint="eastAsia"/>
        </w:rPr>
        <w:t>机电一体化系统综合实训是以运动控制、逻辑控制、检</w:t>
      </w:r>
      <w:r>
        <w:t xml:space="preserve"> 测技术为核心的综合实训。可按项目化单元组织实训，具体 实训项目的内容及基本要求见</w:t>
      </w:r>
      <w:r>
        <w:rPr>
          <w:rFonts w:hint="eastAsia"/>
          <w:b/>
          <w:bCs/>
          <w:sz w:val="36"/>
          <w:szCs w:val="36"/>
          <w:lang w:val="en-US" w:eastAsia="zh-CN"/>
        </w:rPr>
        <w:t>表一</w:t>
      </w:r>
      <w:r>
        <w:t>。</w:t>
      </w:r>
      <w:r>
        <w:rPr>
          <w:b/>
          <w:bCs/>
        </w:rPr>
        <w:t>各</w:t>
      </w:r>
      <w:r>
        <w:rPr>
          <w:rFonts w:hint="eastAsia"/>
          <w:b/>
          <w:bCs/>
        </w:rPr>
        <w:t>学员</w:t>
      </w:r>
      <w:r>
        <w:rPr>
          <w:b/>
          <w:bCs/>
        </w:rPr>
        <w:t>根据自身具体情况选择其中</w:t>
      </w:r>
      <w:r>
        <w:rPr>
          <w:b/>
          <w:bCs/>
          <w:color w:val="FF0000"/>
        </w:rPr>
        <w:t>两项以上（包括两项）的实训项目</w:t>
      </w:r>
      <w:r>
        <w:rPr>
          <w:b/>
          <w:bCs/>
        </w:rPr>
        <w:t>，并将其有机的结合起来，形成相对完整的实训内容。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学员在实训结束时，要撰写实训总结报告一份，采用电子文档打印稿，实训报告不少于</w:t>
      </w:r>
      <w:r>
        <w:rPr>
          <w:b/>
          <w:bCs/>
          <w:sz w:val="24"/>
          <w:szCs w:val="24"/>
        </w:rPr>
        <w:t>3000字。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实训总结报告具体封皮格式参看附件。</w:t>
      </w:r>
    </w:p>
    <w:p>
      <w:pPr>
        <w:pStyle w:val="4"/>
      </w:pPr>
      <w:r>
        <w:rPr>
          <w:rFonts w:hint="eastAsia"/>
        </w:rPr>
        <w:t>二、机电（数控）技术专业</w:t>
      </w:r>
      <w:r>
        <w:rPr>
          <w:rFonts w:hint="eastAsia"/>
          <w:lang w:eastAsia="zh-CN"/>
        </w:rPr>
        <w:t>“</w:t>
      </w:r>
      <w:r>
        <w:rPr>
          <w:rFonts w:hint="eastAsia"/>
        </w:rPr>
        <w:t>综合实训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机电）”</w:t>
      </w:r>
      <w:r>
        <w:rPr>
          <w:rFonts w:hint="eastAsia"/>
        </w:rPr>
        <w:t>教学实施方案</w:t>
      </w:r>
    </w:p>
    <w:p>
      <w:pPr>
        <w:pStyle w:val="3"/>
      </w:pPr>
      <w:r>
        <w:rPr>
          <w:rFonts w:hint="eastAsia"/>
        </w:rPr>
        <w:t>（一）、课程性质、目的和任务</w:t>
      </w:r>
    </w:p>
    <w:p>
      <w:pPr>
        <w:spacing w:before="100" w:line="222" w:lineRule="auto"/>
        <w:rPr>
          <w:rFonts w:ascii="仿宋" w:hAnsi="仿宋" w:eastAsia="仿宋" w:cs="仿宋"/>
          <w:spacing w:val="-7"/>
          <w:sz w:val="31"/>
          <w:szCs w:val="31"/>
        </w:rPr>
      </w:pPr>
      <w:r>
        <w:rPr>
          <w:rFonts w:hint="eastAsia" w:ascii="仿宋" w:hAnsi="仿宋" w:eastAsia="仿宋" w:cs="仿宋"/>
          <w:spacing w:val="-7"/>
          <w:sz w:val="31"/>
          <w:szCs w:val="31"/>
        </w:rPr>
        <w:t>机电（数控）技术专业《综合实训》是国家开放大学机电（数控）技术专业的必修实践课程。该课程具有综合性与实践性相结合的特点，通过实训使学生能够综合应用数控加工工艺、编程、数控机床操作等方面的相关知识与技能，解决生产中的实际问题，进一步培养学生独立分析问题和解决问题的能力，提高学生的综合素质。</w:t>
      </w:r>
    </w:p>
    <w:p>
      <w:pPr>
        <w:pStyle w:val="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）、考核手段</w:t>
      </w:r>
    </w:p>
    <w:p>
      <w:pPr>
        <w:spacing w:before="100" w:line="222" w:lineRule="auto"/>
        <w:rPr>
          <w:rFonts w:hint="eastAsia" w:ascii="仿宋" w:hAnsi="仿宋" w:eastAsia="仿宋" w:cs="仿宋"/>
          <w:spacing w:val="-7"/>
          <w:sz w:val="31"/>
          <w:szCs w:val="31"/>
        </w:rPr>
      </w:pPr>
      <w:r>
        <w:rPr>
          <w:rFonts w:hint="eastAsia" w:ascii="仿宋" w:hAnsi="仿宋" w:eastAsia="仿宋" w:cs="仿宋"/>
          <w:spacing w:val="-7"/>
          <w:sz w:val="31"/>
          <w:szCs w:val="31"/>
        </w:rPr>
        <w:t>基本操作技能考核，完成</w:t>
      </w:r>
      <w:bookmarkStart w:id="0" w:name="_GoBack"/>
      <w:r>
        <w:rPr>
          <w:rFonts w:hint="eastAsia" w:ascii="仿宋" w:hAnsi="仿宋" w:eastAsia="仿宋" w:cs="仿宋"/>
          <w:b/>
          <w:bCs/>
          <w:spacing w:val="-7"/>
          <w:sz w:val="31"/>
          <w:szCs w:val="31"/>
        </w:rPr>
        <w:t>学习网</w:t>
      </w:r>
      <w:bookmarkEnd w:id="0"/>
      <w:r>
        <w:rPr>
          <w:rFonts w:hint="eastAsia" w:ascii="仿宋" w:hAnsi="仿宋" w:eastAsia="仿宋" w:cs="仿宋"/>
          <w:spacing w:val="-7"/>
          <w:sz w:val="31"/>
          <w:szCs w:val="31"/>
        </w:rPr>
        <w:t>该课程教学资源的10个实训项目。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三）</w:t>
      </w:r>
      <w:r>
        <w:rPr>
          <w:rFonts w:hint="eastAsia"/>
        </w:rPr>
        <w:t>形成性考核各形式所占权重及计分方法</w:t>
      </w:r>
    </w:p>
    <w:p>
      <w:pPr>
        <w:pStyle w:val="3"/>
      </w:pPr>
      <w:r>
        <w:drawing>
          <wp:inline distT="0" distB="0" distL="114300" distR="114300">
            <wp:extent cx="5400675" cy="64770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sectPr>
      <w:type w:val="continuous"/>
      <w:pgSz w:w="11163" w:h="15483" w:orient="landscape"/>
      <w:pgMar w:top="1329" w:right="948" w:bottom="1330" w:left="958" w:header="0" w:footer="798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jMDQ1NTVkMGVkNGJlMjA0OGQ3NTcwYjUyM2FlNzMifQ=="/>
  </w:docVars>
  <w:rsids>
    <w:rsidRoot w:val="001966F6"/>
    <w:rsid w:val="001966F6"/>
    <w:rsid w:val="003F1B5F"/>
    <w:rsid w:val="00AE5962"/>
    <w:rsid w:val="00BD1942"/>
    <w:rsid w:val="00C4570E"/>
    <w:rsid w:val="00D039E1"/>
    <w:rsid w:val="00D266DE"/>
    <w:rsid w:val="00EE0981"/>
    <w:rsid w:val="05F52229"/>
    <w:rsid w:val="3FA43CE9"/>
    <w:rsid w:val="3FFB6826"/>
    <w:rsid w:val="475F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1 字符"/>
    <w:basedOn w:val="9"/>
    <w:link w:val="2"/>
    <w:uiPriority w:val="9"/>
    <w:rPr>
      <w:b/>
      <w:bCs/>
      <w:kern w:val="44"/>
      <w:sz w:val="44"/>
      <w:szCs w:val="44"/>
    </w:rPr>
  </w:style>
  <w:style w:type="character" w:customStyle="1" w:styleId="13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标题 3 字符"/>
    <w:basedOn w:val="9"/>
    <w:link w:val="4"/>
    <w:uiPriority w:val="9"/>
    <w:rPr>
      <w:b/>
      <w:bCs/>
      <w:sz w:val="32"/>
      <w:szCs w:val="32"/>
    </w:rPr>
  </w:style>
  <w:style w:type="table" w:customStyle="1" w:styleId="15">
    <w:name w:val="Table Normal"/>
    <w:semiHidden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371</Words>
  <Characters>2119</Characters>
  <Lines>17</Lines>
  <Paragraphs>4</Paragraphs>
  <TotalTime>20</TotalTime>
  <ScaleCrop>false</ScaleCrop>
  <LinksUpToDate>false</LinksUpToDate>
  <CharactersWithSpaces>2486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2022-08-06T14:44:00Z</dcterms:created>
  <dc:creator>联 想</dc:creator>
  <cp:lastModifiedBy>郑琳</cp:lastModifiedBy>
  <dcterms:modified xsi:type="dcterms:W3CDTF">2023-11-20T03:30:38Z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98C6D04E021F403384B7AF7D82A186A7_12</vt:lpwstr>
  </property>
</Properties>
</file>